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附件：</w:t>
      </w:r>
    </w:p>
    <w:p>
      <w:pPr>
        <w:jc w:val="left"/>
        <w:rPr>
          <w:rFonts w:ascii="仿宋" w:hAnsi="仿宋" w:eastAsia="仿宋"/>
          <w:bCs/>
          <w:sz w:val="32"/>
          <w:szCs w:val="32"/>
        </w:rPr>
      </w:pPr>
    </w:p>
    <w:p>
      <w:pPr>
        <w:jc w:val="center"/>
        <w:rPr>
          <w:rFonts w:ascii="方正小标宋_GBK" w:hAnsi="仿宋" w:eastAsia="方正小标宋_GBK"/>
          <w:bCs/>
          <w:sz w:val="32"/>
          <w:szCs w:val="32"/>
        </w:rPr>
      </w:pPr>
      <w:r>
        <w:rPr>
          <w:rFonts w:hint="eastAsia" w:ascii="方正小标宋_GBK" w:hAnsi="仿宋" w:eastAsia="方正小标宋_GBK"/>
          <w:bCs/>
          <w:sz w:val="40"/>
          <w:szCs w:val="32"/>
        </w:rPr>
        <w:t>202</w:t>
      </w:r>
      <w:r>
        <w:rPr>
          <w:rFonts w:ascii="方正小标宋_GBK" w:hAnsi="仿宋" w:eastAsia="方正小标宋_GBK"/>
          <w:bCs/>
          <w:sz w:val="40"/>
          <w:szCs w:val="32"/>
        </w:rPr>
        <w:t>4</w:t>
      </w:r>
      <w:r>
        <w:rPr>
          <w:rFonts w:hint="eastAsia" w:ascii="方正小标宋_GBK" w:hAnsi="仿宋" w:eastAsia="方正小标宋_GBK"/>
          <w:bCs/>
          <w:sz w:val="40"/>
          <w:szCs w:val="32"/>
        </w:rPr>
        <w:t>年度江苏省科学技术奖提名项目公示内容</w:t>
      </w:r>
    </w:p>
    <w:p>
      <w:pPr>
        <w:jc w:val="center"/>
        <w:rPr>
          <w:rFonts w:ascii="仿宋" w:hAnsi="仿宋" w:eastAsia="仿宋"/>
          <w:bCs/>
          <w:sz w:val="32"/>
          <w:szCs w:val="32"/>
        </w:rPr>
      </w:pPr>
    </w:p>
    <w:p>
      <w:pPr>
        <w:jc w:val="center"/>
        <w:rPr>
          <w:rFonts w:ascii="仿宋" w:hAnsi="仿宋" w:eastAsia="仿宋"/>
          <w:bCs/>
          <w:sz w:val="32"/>
          <w:szCs w:val="32"/>
        </w:rPr>
      </w:pPr>
    </w:p>
    <w:p>
      <w:pPr>
        <w:adjustRightInd w:val="0"/>
        <w:snapToGrid w:val="0"/>
        <w:spacing w:line="500" w:lineRule="exact"/>
        <w:rPr>
          <w:rFonts w:ascii="仿宋" w:hAnsi="仿宋" w:eastAsia="仿宋" w:cs="FZFSK--GBK1-0"/>
          <w:bCs/>
          <w:kern w:val="0"/>
          <w:sz w:val="32"/>
          <w:szCs w:val="32"/>
        </w:rPr>
      </w:pPr>
      <w:r>
        <w:rPr>
          <w:rFonts w:hint="eastAsia" w:ascii="仿宋" w:hAnsi="仿宋" w:eastAsia="仿宋" w:cs="FZFSK--GBK1-0"/>
          <w:bCs/>
          <w:kern w:val="0"/>
          <w:sz w:val="32"/>
          <w:szCs w:val="32"/>
        </w:rPr>
        <w:t>（一）提名者：王建国、鲁金忠、罗桑</w:t>
      </w:r>
    </w:p>
    <w:p>
      <w:pPr>
        <w:adjustRightInd w:val="0"/>
        <w:snapToGrid w:val="0"/>
        <w:spacing w:line="500" w:lineRule="exact"/>
        <w:rPr>
          <w:rFonts w:ascii="仿宋" w:hAnsi="仿宋" w:eastAsia="仿宋" w:cs="FZFSK--GBK1-0"/>
          <w:bCs/>
          <w:kern w:val="0"/>
          <w:sz w:val="32"/>
          <w:szCs w:val="32"/>
        </w:rPr>
      </w:pPr>
    </w:p>
    <w:p>
      <w:pPr>
        <w:adjustRightInd w:val="0"/>
        <w:snapToGrid w:val="0"/>
        <w:spacing w:line="500" w:lineRule="exact"/>
        <w:rPr>
          <w:rFonts w:ascii="仿宋" w:hAnsi="仿宋" w:eastAsia="仿宋" w:cs="FZFSK--GBK1-0"/>
          <w:bCs/>
          <w:kern w:val="0"/>
          <w:sz w:val="32"/>
          <w:szCs w:val="32"/>
        </w:rPr>
      </w:pPr>
      <w:r>
        <w:rPr>
          <w:rFonts w:hint="eastAsia" w:ascii="仿宋" w:hAnsi="仿宋" w:eastAsia="仿宋" w:cs="FZFSK--GBK1-0"/>
          <w:bCs/>
          <w:kern w:val="0"/>
          <w:sz w:val="32"/>
          <w:szCs w:val="32"/>
        </w:rPr>
        <w:t>（二）项目名称：钢</w:t>
      </w:r>
      <w:r>
        <w:rPr>
          <w:rFonts w:ascii="仿宋" w:hAnsi="仿宋" w:eastAsia="仿宋" w:cs="FZFSK--GBK1-0"/>
          <w:bCs/>
          <w:kern w:val="0"/>
          <w:sz w:val="32"/>
          <w:szCs w:val="32"/>
        </w:rPr>
        <w:t>-UHPC组合桥梁材料-结构一体化关键技术与应用</w:t>
      </w:r>
    </w:p>
    <w:p>
      <w:pPr>
        <w:adjustRightInd w:val="0"/>
        <w:snapToGrid w:val="0"/>
        <w:spacing w:line="500" w:lineRule="exact"/>
        <w:rPr>
          <w:rFonts w:ascii="仿宋" w:hAnsi="仿宋" w:eastAsia="仿宋" w:cs="FZFSK--GBK1-0"/>
          <w:bCs/>
          <w:kern w:val="0"/>
          <w:sz w:val="32"/>
          <w:szCs w:val="32"/>
        </w:rPr>
      </w:pPr>
    </w:p>
    <w:p>
      <w:pPr>
        <w:adjustRightInd w:val="0"/>
        <w:snapToGrid w:val="0"/>
        <w:spacing w:line="500" w:lineRule="exact"/>
        <w:rPr>
          <w:rFonts w:ascii="仿宋" w:hAnsi="仿宋" w:eastAsia="仿宋" w:cs="FZFSK--GBK1-0"/>
          <w:bCs/>
          <w:kern w:val="0"/>
          <w:sz w:val="32"/>
          <w:szCs w:val="32"/>
        </w:rPr>
      </w:pPr>
      <w:r>
        <w:rPr>
          <w:rFonts w:hint="eastAsia" w:ascii="仿宋" w:hAnsi="仿宋" w:eastAsia="仿宋" w:cs="FZFSK--GBK1-0"/>
          <w:bCs/>
          <w:kern w:val="0"/>
          <w:sz w:val="32"/>
          <w:szCs w:val="32"/>
        </w:rPr>
        <w:t>（三）申报奖项</w:t>
      </w:r>
    </w:p>
    <w:p>
      <w:pPr>
        <w:adjustRightInd w:val="0"/>
        <w:snapToGrid w:val="0"/>
        <w:spacing w:line="500" w:lineRule="exact"/>
        <w:rPr>
          <w:rFonts w:ascii="仿宋" w:hAnsi="仿宋" w:eastAsia="仿宋" w:cs="FZFSK--GBK1-0"/>
          <w:bCs/>
          <w:kern w:val="0"/>
          <w:sz w:val="32"/>
          <w:szCs w:val="32"/>
        </w:rPr>
      </w:pPr>
      <w:r>
        <w:rPr>
          <w:rFonts w:hint="eastAsia" w:ascii="仿宋" w:hAnsi="仿宋" w:eastAsia="仿宋" w:cs="FZFSK--GBK1-0"/>
          <w:bCs/>
          <w:kern w:val="0"/>
          <w:sz w:val="32"/>
          <w:szCs w:val="32"/>
        </w:rPr>
        <w:t>申报奖项：</w:t>
      </w:r>
      <w:r>
        <w:rPr>
          <w:rFonts w:ascii="仿宋" w:hAnsi="仿宋" w:eastAsia="仿宋" w:cs="FZFSK--GBK1-0"/>
          <w:bCs/>
          <w:kern w:val="0"/>
          <w:sz w:val="32"/>
          <w:szCs w:val="32"/>
        </w:rPr>
        <w:t>2024年度</w:t>
      </w:r>
      <w:r>
        <w:rPr>
          <w:rFonts w:hint="eastAsia" w:ascii="仿宋" w:hAnsi="仿宋" w:eastAsia="仿宋" w:cs="FZFSK--GBK1-0"/>
          <w:bCs/>
          <w:kern w:val="0"/>
          <w:sz w:val="32"/>
          <w:szCs w:val="32"/>
        </w:rPr>
        <w:t>江苏省科技进步奖</w:t>
      </w:r>
    </w:p>
    <w:p>
      <w:pPr>
        <w:adjustRightInd w:val="0"/>
        <w:snapToGrid w:val="0"/>
        <w:spacing w:line="500" w:lineRule="exact"/>
        <w:rPr>
          <w:rFonts w:ascii="仿宋" w:hAnsi="仿宋" w:eastAsia="仿宋" w:cs="FZFSK--GBK1-0"/>
          <w:bCs/>
          <w:kern w:val="0"/>
          <w:sz w:val="32"/>
          <w:szCs w:val="32"/>
        </w:rPr>
      </w:pPr>
    </w:p>
    <w:p>
      <w:pPr>
        <w:adjustRightInd w:val="0"/>
        <w:snapToGrid w:val="0"/>
        <w:spacing w:line="500" w:lineRule="exact"/>
        <w:rPr>
          <w:rFonts w:ascii="仿宋" w:hAnsi="仿宋" w:eastAsia="仿宋" w:cs="FZFSK--GBK1-0"/>
          <w:bCs/>
          <w:kern w:val="0"/>
          <w:sz w:val="32"/>
          <w:szCs w:val="32"/>
        </w:rPr>
      </w:pPr>
      <w:r>
        <w:rPr>
          <w:rFonts w:hint="eastAsia" w:ascii="仿宋" w:hAnsi="仿宋" w:eastAsia="仿宋" w:cs="FZFSK--GBK1-0"/>
          <w:bCs/>
          <w:kern w:val="0"/>
          <w:sz w:val="32"/>
          <w:szCs w:val="32"/>
        </w:rPr>
        <w:t>（四）基本信息</w:t>
      </w:r>
    </w:p>
    <w:p>
      <w:pPr>
        <w:adjustRightInd w:val="0"/>
        <w:snapToGrid w:val="0"/>
        <w:spacing w:line="500" w:lineRule="exact"/>
        <w:rPr>
          <w:rFonts w:ascii="仿宋" w:hAnsi="仿宋" w:eastAsia="仿宋" w:cs="FZFSK--GBK1-0"/>
          <w:bCs/>
          <w:kern w:val="0"/>
          <w:sz w:val="32"/>
          <w:szCs w:val="32"/>
        </w:rPr>
      </w:pPr>
      <w:r>
        <w:rPr>
          <w:rFonts w:hint="eastAsia" w:ascii="仿宋" w:hAnsi="仿宋" w:eastAsia="仿宋" w:cs="FZFSK--GBK1-0"/>
          <w:bCs/>
          <w:kern w:val="0"/>
          <w:sz w:val="32"/>
          <w:szCs w:val="32"/>
        </w:rPr>
        <w:t>主要完成人：武焕陵、崔</w:t>
      </w:r>
      <w:r>
        <w:rPr>
          <w:rFonts w:ascii="仿宋" w:hAnsi="仿宋" w:eastAsia="仿宋" w:cs="FZFSK--GBK1-0"/>
          <w:bCs/>
          <w:kern w:val="0"/>
          <w:sz w:val="32"/>
          <w:szCs w:val="32"/>
        </w:rPr>
        <w:t>冰</w:t>
      </w:r>
      <w:r>
        <w:rPr>
          <w:rFonts w:hint="eastAsia" w:ascii="仿宋" w:hAnsi="仿宋" w:eastAsia="仿宋" w:cs="FZFSK--GBK1-0"/>
          <w:bCs/>
          <w:kern w:val="0"/>
          <w:sz w:val="32"/>
          <w:szCs w:val="32"/>
        </w:rPr>
        <w:t>、韩方玉、章登精、徐启智、王康康、杨树荣、夏</w:t>
      </w:r>
      <w:r>
        <w:rPr>
          <w:rFonts w:ascii="仿宋" w:hAnsi="仿宋" w:eastAsia="仿宋" w:cs="FZFSK--GBK1-0"/>
          <w:bCs/>
          <w:kern w:val="0"/>
          <w:sz w:val="32"/>
          <w:szCs w:val="32"/>
        </w:rPr>
        <w:t>辉</w:t>
      </w:r>
      <w:r>
        <w:rPr>
          <w:rFonts w:hint="eastAsia" w:ascii="仿宋" w:hAnsi="仿宋" w:eastAsia="仿宋" w:cs="FZFSK--GBK1-0"/>
          <w:bCs/>
          <w:kern w:val="0"/>
          <w:sz w:val="32"/>
          <w:szCs w:val="32"/>
        </w:rPr>
        <w:t>、侯立勋、荆刚毅、李义成</w:t>
      </w:r>
    </w:p>
    <w:p>
      <w:pPr>
        <w:adjustRightInd w:val="0"/>
        <w:snapToGrid w:val="0"/>
        <w:spacing w:line="500" w:lineRule="exact"/>
        <w:rPr>
          <w:rFonts w:ascii="仿宋" w:hAnsi="仿宋" w:eastAsia="仿宋" w:cs="FZFSK--GBK1-0"/>
          <w:bCs/>
          <w:kern w:val="0"/>
          <w:sz w:val="32"/>
          <w:szCs w:val="32"/>
        </w:rPr>
      </w:pPr>
    </w:p>
    <w:p>
      <w:pPr>
        <w:adjustRightInd w:val="0"/>
        <w:snapToGrid w:val="0"/>
        <w:spacing w:line="500" w:lineRule="exact"/>
        <w:rPr>
          <w:rFonts w:ascii="仿宋" w:hAnsi="仿宋" w:eastAsia="仿宋" w:cs="FZFSK--GBK1-0"/>
          <w:bCs/>
          <w:kern w:val="0"/>
          <w:sz w:val="32"/>
          <w:szCs w:val="32"/>
        </w:rPr>
      </w:pPr>
      <w:r>
        <w:rPr>
          <w:rFonts w:hint="eastAsia" w:ascii="仿宋" w:hAnsi="仿宋" w:eastAsia="仿宋" w:cs="FZFSK--GBK1-0"/>
          <w:bCs/>
          <w:kern w:val="0"/>
          <w:sz w:val="32"/>
          <w:szCs w:val="32"/>
        </w:rPr>
        <w:t>主要完成单位：江苏苏博特新材料股份有限公司、南京市公共工程建设中心、中交公路规划设计院有限公司、南京工业大学、中交第二航务工程局有限公司、中交第二公路工程局有限公司</w:t>
      </w:r>
    </w:p>
    <w:p>
      <w:pPr>
        <w:adjustRightInd w:val="0"/>
        <w:snapToGrid w:val="0"/>
        <w:spacing w:line="500" w:lineRule="exact"/>
        <w:rPr>
          <w:rFonts w:ascii="仿宋" w:hAnsi="仿宋" w:eastAsia="仿宋" w:cs="FZFSK--GBK1-0"/>
          <w:bCs/>
          <w:kern w:val="0"/>
          <w:sz w:val="32"/>
          <w:szCs w:val="32"/>
        </w:rPr>
      </w:pPr>
    </w:p>
    <w:p>
      <w:pPr>
        <w:adjustRightInd w:val="0"/>
        <w:snapToGrid w:val="0"/>
        <w:spacing w:line="500" w:lineRule="exact"/>
        <w:rPr>
          <w:rFonts w:ascii="仿宋" w:hAnsi="仿宋" w:eastAsia="仿宋" w:cs="FZFSK--GBK1-0"/>
          <w:bCs/>
          <w:kern w:val="0"/>
          <w:sz w:val="32"/>
          <w:szCs w:val="32"/>
        </w:rPr>
      </w:pPr>
      <w:r>
        <w:rPr>
          <w:rFonts w:hint="eastAsia" w:ascii="仿宋" w:hAnsi="仿宋" w:eastAsia="仿宋" w:cs="FZFSK--GBK1-0"/>
          <w:bCs/>
          <w:kern w:val="0"/>
          <w:sz w:val="32"/>
          <w:szCs w:val="32"/>
        </w:rPr>
        <w:t>（五）主要知识产权目录</w:t>
      </w:r>
    </w:p>
    <w:p>
      <w:pPr>
        <w:adjustRightInd w:val="0"/>
        <w:snapToGrid w:val="0"/>
        <w:spacing w:line="500" w:lineRule="exact"/>
        <w:rPr>
          <w:rFonts w:ascii="仿宋" w:hAnsi="仿宋" w:eastAsia="仿宋" w:cs="FZFSK--GBK1-0"/>
          <w:bCs/>
          <w:kern w:val="0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line="500" w:lineRule="exact"/>
        <w:rPr>
          <w:rFonts w:ascii="仿宋" w:hAnsi="仿宋" w:eastAsia="仿宋" w:cs="FZFSK--GBK1-0"/>
          <w:bCs/>
          <w:kern w:val="0"/>
          <w:sz w:val="32"/>
          <w:szCs w:val="32"/>
        </w:rPr>
      </w:pPr>
    </w:p>
    <w:tbl>
      <w:tblPr>
        <w:tblStyle w:val="4"/>
        <w:tblW w:w="1474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709"/>
        <w:gridCol w:w="2416"/>
        <w:gridCol w:w="708"/>
        <w:gridCol w:w="1276"/>
        <w:gridCol w:w="851"/>
        <w:gridCol w:w="1134"/>
        <w:gridCol w:w="2693"/>
        <w:gridCol w:w="3402"/>
        <w:gridCol w:w="9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1474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主要知识产权和标准规范目录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  <w:jc w:val="center"/>
        </w:trPr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spacing w:line="3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序号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spacing w:line="3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知识产权（标准）类别</w:t>
            </w:r>
          </w:p>
        </w:tc>
        <w:tc>
          <w:tcPr>
            <w:tcW w:w="2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spacing w:line="3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知识产权（标准）具体名称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spacing w:line="3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国家</w:t>
            </w:r>
          </w:p>
          <w:p>
            <w:pPr>
              <w:overflowPunct w:val="0"/>
              <w:adjustRightInd w:val="0"/>
              <w:spacing w:line="3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（地区）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spacing w:line="3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授权号（标准编号）</w:t>
            </w:r>
            <w:bookmarkStart w:id="0" w:name="_GoBack"/>
            <w:bookmarkEnd w:id="0"/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spacing w:line="3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授权（标准发布）日期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spacing w:line="3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证书编号（标准批准发布部门）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spacing w:line="3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权利人（标准起草单位）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spacing w:line="3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发明人（标准起草人）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spacing w:line="3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知识产权（标准）有效状态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标准</w:t>
            </w:r>
          </w:p>
        </w:tc>
        <w:tc>
          <w:tcPr>
            <w:tcW w:w="2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公路钢-粗骨料活性粉末混凝土组合梁技术指南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中国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T/CHTS 10221-2025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2025-05-27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中国公路学会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南京市公共工程建设中心；中交公路规划设计院有限公司；中交第二航务工程局有限公司；中交第二公路工程局有限公司；中铁宝桥集团有限公司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武焕陵；章登精；郭志明；崔冰；沈斌；赵灿晖；戚兆臣；种爱秀；刘建忠；古常友；马增；祝欢；陈研；康学云；王辉；王爱华；耿欣；李义成；陈平；唐亮；夏辉；梁彬彬；韩方玉；姜云；孟繁超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其他有效知识产权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标准</w:t>
            </w:r>
          </w:p>
        </w:tc>
        <w:tc>
          <w:tcPr>
            <w:tcW w:w="2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公路桥梁钢壳-混凝土组合塔技术指南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中国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T/CHTS 10222-2025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2025-05-27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中国公路学会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南京市公共工程建设中心；中交公路规划设计院有限公司；中交第二公路工程局有限公司；中交第二航务工程局有限公司；中铁宝桥集团有限公司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武焕陵；章登精；郭志明；崔冰；赵灿晖；沈斌；戚兆臣；侯立勋；周畅；杨树荣；赖用满；魏乐永；荆刚毅；古常友；钟增勇；康学云；魏玉莲；杜洪池；李义成；唐亮；蒋能世；左锦春；周晓陵；李亮；韦晨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其他有效知识产权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专著</w:t>
            </w:r>
          </w:p>
        </w:tc>
        <w:tc>
          <w:tcPr>
            <w:tcW w:w="2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钢混组合桥梁建造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中国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ISBN978-7-114-17730-9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2022-03-01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中国人民交通出版社股份有限公司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中交公路规划设计院有限公司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崔冰；武焕陵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其他有效知识产权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发明</w:t>
            </w:r>
          </w:p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专利</w:t>
            </w:r>
          </w:p>
        </w:tc>
        <w:tc>
          <w:tcPr>
            <w:tcW w:w="2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Dry Connection Prefabricated Assembly Steel-Concrete Composite Beam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美国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US11105084B1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2021-08-31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US11105084B1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崔冰；赵灿晖；刘征宇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崔冰；赵灿晖；刘征宇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有效专利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发明</w:t>
            </w:r>
          </w:p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专利</w:t>
            </w:r>
          </w:p>
        </w:tc>
        <w:tc>
          <w:tcPr>
            <w:tcW w:w="2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一种粗骨料活性粉末混凝土桥面板生产线及其制备方法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中国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ZL201811121784.8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2020-04-17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3758922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南京市公共工程建设中心；中交公路规划设计院有限公司；中交第二航务工程局有限公司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崔冰；武焕陵；夏辉；赵灿晖；郭志明；尤琦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有效专利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6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发明</w:t>
            </w:r>
          </w:p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专利</w:t>
            </w:r>
          </w:p>
        </w:tc>
        <w:tc>
          <w:tcPr>
            <w:tcW w:w="2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一种应变硬化粉末混凝土及其制备方法和其在桥梁施工中的应用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中国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ZL201910638802.8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2022-05-13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5199926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江苏苏博特新材料股份有限公司；镇江苏博特新材料有限公司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韩方玉；刘建忠；万赟；林玮；张丽辉；沙建芳；刘加平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有效专利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7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发明</w:t>
            </w:r>
          </w:p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专利</w:t>
            </w:r>
          </w:p>
        </w:tc>
        <w:tc>
          <w:tcPr>
            <w:tcW w:w="2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一种抗压强度300MPa以上超高性能混凝土及其制备方法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中国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ZL201510611561.X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2017-07-25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2564206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江苏苏博特新材料股份有限公司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刘建忠；张倩倩；刘加平；韩方玉；沙建芳；石亮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有效专利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发明</w:t>
            </w:r>
          </w:p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专利</w:t>
            </w:r>
          </w:p>
        </w:tc>
        <w:tc>
          <w:tcPr>
            <w:tcW w:w="2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一种钢-混组合梁的混凝土板与钢梁的干式连接方法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中国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ZL201710262230.9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2019-03-22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3302206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崔冰；赵灿晖；邓开来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崔冰；赵灿晖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有效专利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9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论文</w:t>
            </w:r>
          </w:p>
        </w:tc>
        <w:tc>
          <w:tcPr>
            <w:tcW w:w="2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Experimental and analytical study on crack resistance of fully prefabricated steel-UHPC composite deck using PBL connectors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美国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Engineering Structures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2022-11-01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2023, 275: 115249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西南交通大学、</w:t>
            </w:r>
            <w:r>
              <w:rPr>
                <w:rFonts w:hint="eastAsia" w:ascii="仿宋" w:hAnsi="仿宋" w:eastAsia="仿宋" w:cs="仿宋"/>
                <w:szCs w:val="21"/>
              </w:rPr>
              <w:t>中交公路规划设计院有限公司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邓开来；王康康；梁桓玮；赵灿晖；崔冰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其他有效知识产权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论文</w:t>
            </w:r>
          </w:p>
        </w:tc>
        <w:tc>
          <w:tcPr>
            <w:tcW w:w="2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Flexural Performance of Ultrathin UHPC Slab–Steel Composite Beams with Ultrashort Stud Connections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美国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Journal of Bridge Engineering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2024-08-05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2024, 29(5): 04024022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南京工业大学、英国伦敦大学学院、东南大学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徐启智；Wendel Sebastian；王景全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其他有效知识产权</w:t>
            </w:r>
          </w:p>
        </w:tc>
      </w:tr>
    </w:tbl>
    <w:p>
      <w:pPr>
        <w:adjustRightInd w:val="0"/>
        <w:snapToGrid w:val="0"/>
        <w:spacing w:line="500" w:lineRule="exact"/>
        <w:rPr>
          <w:rFonts w:ascii="仿宋" w:hAnsi="仿宋" w:eastAsia="仿宋" w:cs="FZFSK--GBK1-0"/>
          <w:bCs/>
          <w:kern w:val="0"/>
          <w:sz w:val="32"/>
          <w:szCs w:val="32"/>
        </w:rPr>
      </w:pPr>
    </w:p>
    <w:p/>
    <w:sectPr>
      <w:pgSz w:w="16838" w:h="11906" w:orient="landscape"/>
      <w:pgMar w:top="709" w:right="1440" w:bottom="1418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ZFSK--GBK1-0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9A"/>
    <w:rsid w:val="000A529A"/>
    <w:rsid w:val="000B6C9A"/>
    <w:rsid w:val="000F7FC7"/>
    <w:rsid w:val="00130129"/>
    <w:rsid w:val="00132F6C"/>
    <w:rsid w:val="0014787F"/>
    <w:rsid w:val="003223C6"/>
    <w:rsid w:val="00352F6B"/>
    <w:rsid w:val="003D0636"/>
    <w:rsid w:val="00410368"/>
    <w:rsid w:val="00417BAA"/>
    <w:rsid w:val="004E011D"/>
    <w:rsid w:val="00517E94"/>
    <w:rsid w:val="00524AB9"/>
    <w:rsid w:val="0059787E"/>
    <w:rsid w:val="005C5148"/>
    <w:rsid w:val="005F13E4"/>
    <w:rsid w:val="00612D89"/>
    <w:rsid w:val="006339A9"/>
    <w:rsid w:val="006D74FC"/>
    <w:rsid w:val="007C79E8"/>
    <w:rsid w:val="00852DCF"/>
    <w:rsid w:val="008B69E0"/>
    <w:rsid w:val="00913B30"/>
    <w:rsid w:val="00916CF1"/>
    <w:rsid w:val="00923035"/>
    <w:rsid w:val="00927903"/>
    <w:rsid w:val="0094096C"/>
    <w:rsid w:val="009C7A22"/>
    <w:rsid w:val="009D1656"/>
    <w:rsid w:val="00A518A8"/>
    <w:rsid w:val="00AB3DF1"/>
    <w:rsid w:val="00B67809"/>
    <w:rsid w:val="00B90BBF"/>
    <w:rsid w:val="00BA7B2D"/>
    <w:rsid w:val="00C23293"/>
    <w:rsid w:val="00CE7C2A"/>
    <w:rsid w:val="00D53661"/>
    <w:rsid w:val="00E26955"/>
    <w:rsid w:val="00E60862"/>
    <w:rsid w:val="00E86E07"/>
    <w:rsid w:val="00E978B9"/>
    <w:rsid w:val="00F65C47"/>
    <w:rsid w:val="00F76D29"/>
    <w:rsid w:val="00FA5E46"/>
    <w:rsid w:val="00FB007C"/>
    <w:rsid w:val="0B423DEA"/>
    <w:rsid w:val="348D72E6"/>
    <w:rsid w:val="354028A7"/>
    <w:rsid w:val="4D3E3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351</Words>
  <Characters>2004</Characters>
  <Lines>16</Lines>
  <Paragraphs>4</Paragraphs>
  <TotalTime>54</TotalTime>
  <ScaleCrop>false</ScaleCrop>
  <LinksUpToDate>false</LinksUpToDate>
  <CharactersWithSpaces>2351</CharactersWithSpaces>
  <Application>WPS Office_11.8.0.16970_F1E327BC-269C-435d-A152-05C5408002CA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2025-06-04T02:44:00Z</dcterms:created>
  <dc:creator>Jx</dc:creator>
  <cp:lastModifiedBy>陈圆圆</cp:lastModifiedBy>
  <dcterms:modified xsi:type="dcterms:W3CDTF">2025-06-05T00:58:07Z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2052-11.8.0.16970</vt:lpwstr>
  </property>
  <property fmtid="{D5CDD505-2E9C-101B-9397-08002B2CF9AE}" pid="3" name="ICV">
    <vt:lpwstr>D055986EADA6485DBCD6FDCF1991480D</vt:lpwstr>
  </property>
</Properties>
</file>